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4B" w:rsidRPr="00C816CD" w:rsidRDefault="00727F4B" w:rsidP="00727F4B">
      <w:pPr>
        <w:jc w:val="center"/>
      </w:pPr>
      <w:r w:rsidRPr="00C816CD">
        <w:rPr>
          <w:b/>
          <w:bCs/>
        </w:rPr>
        <w:t>PGR Student Interdisciplinary Conference funding application form (2018-19)</w:t>
      </w:r>
    </w:p>
    <w:p w:rsidR="00C816CD" w:rsidRDefault="00C816CD" w:rsidP="00727F4B">
      <w:pPr>
        <w:rPr>
          <w:b/>
          <w:i/>
        </w:rPr>
      </w:pPr>
    </w:p>
    <w:p w:rsidR="00727F4B" w:rsidRPr="005A1A0F" w:rsidRDefault="00727F4B" w:rsidP="00727F4B">
      <w:pPr>
        <w:rPr>
          <w:b/>
          <w:i/>
        </w:rPr>
      </w:pPr>
      <w:r w:rsidRPr="005A1A0F">
        <w:rPr>
          <w:b/>
          <w:i/>
        </w:rPr>
        <w:t xml:space="preserve">Completed applications must be submitted to </w:t>
      </w:r>
      <w:hyperlink r:id="rId5" w:history="1">
        <w:r w:rsidR="007F739D" w:rsidRPr="00DC76E2">
          <w:rPr>
            <w:rStyle w:val="Hyperlink"/>
            <w:b/>
            <w:i/>
            <w:lang w:val="en-GB" w:bidi="hi-IN"/>
          </w:rPr>
          <w:t>pgresearch@essex.ac.uk</w:t>
        </w:r>
      </w:hyperlink>
      <w:r>
        <w:rPr>
          <w:b/>
          <w:i/>
        </w:rPr>
        <w:t xml:space="preserve"> </w:t>
      </w:r>
      <w:r w:rsidRPr="005A1A0F">
        <w:rPr>
          <w:b/>
          <w:i/>
        </w:rPr>
        <w:t xml:space="preserve">by 5pm on </w:t>
      </w:r>
      <w:r w:rsidR="003839EE">
        <w:rPr>
          <w:b/>
          <w:i/>
        </w:rPr>
        <w:t>21</w:t>
      </w:r>
      <w:r>
        <w:rPr>
          <w:b/>
          <w:i/>
        </w:rPr>
        <w:t xml:space="preserve"> January 2019.</w:t>
      </w:r>
    </w:p>
    <w:p w:rsidR="00727F4B" w:rsidRDefault="00727F4B" w:rsidP="00727F4B">
      <w:bookmarkStart w:id="0" w:name="_GoBack"/>
      <w:bookmarkEnd w:id="0"/>
    </w:p>
    <w:p w:rsidR="00727F4B" w:rsidRDefault="00727F4B" w:rsidP="00727F4B">
      <w:r>
        <w:rPr>
          <w:b/>
          <w:bCs/>
        </w:rPr>
        <w:t>Conference title:</w:t>
      </w:r>
    </w:p>
    <w:p w:rsidR="00727F4B" w:rsidRDefault="00727F4B" w:rsidP="00727F4B">
      <w:pPr>
        <w:pBdr>
          <w:bottom w:val="single" w:sz="1" w:space="2" w:color="000000"/>
        </w:pBdr>
      </w:pPr>
    </w:p>
    <w:p w:rsidR="00727F4B" w:rsidRDefault="00727F4B" w:rsidP="00727F4B"/>
    <w:p w:rsidR="00727F4B" w:rsidRDefault="00727F4B" w:rsidP="00727F4B">
      <w:pPr>
        <w:jc w:val="center"/>
      </w:pPr>
      <w:r>
        <w:rPr>
          <w:b/>
          <w:bCs/>
        </w:rPr>
        <w:t xml:space="preserve">Conference </w:t>
      </w:r>
      <w:r w:rsidR="003839EE">
        <w:rPr>
          <w:b/>
          <w:bCs/>
        </w:rPr>
        <w:t>Organisers</w:t>
      </w:r>
    </w:p>
    <w:p w:rsidR="00727F4B" w:rsidRDefault="00727F4B" w:rsidP="00727F4B">
      <w:pPr>
        <w:rPr>
          <w:b/>
          <w:bCs/>
        </w:rPr>
      </w:pPr>
      <w:r>
        <w:rPr>
          <w:b/>
          <w:bCs/>
        </w:rPr>
        <w:t>Name</w:t>
      </w:r>
      <w:r w:rsidR="003839EE">
        <w:rPr>
          <w:b/>
          <w:bCs/>
        </w:rPr>
        <w:t>s</w:t>
      </w:r>
      <w:r>
        <w:rPr>
          <w:b/>
          <w:bCs/>
        </w:rPr>
        <w:t>:</w:t>
      </w:r>
    </w:p>
    <w:p w:rsidR="00727F4B" w:rsidRDefault="00727F4B" w:rsidP="00727F4B">
      <w:pPr>
        <w:rPr>
          <w:b/>
          <w:bCs/>
        </w:rPr>
      </w:pPr>
      <w:r>
        <w:rPr>
          <w:b/>
          <w:bCs/>
        </w:rPr>
        <w:t>Department</w:t>
      </w:r>
      <w:r w:rsidR="003839EE">
        <w:rPr>
          <w:b/>
          <w:bCs/>
        </w:rPr>
        <w:t>s</w:t>
      </w:r>
      <w:r>
        <w:rPr>
          <w:b/>
          <w:bCs/>
        </w:rPr>
        <w:t>/centre</w:t>
      </w:r>
      <w:r w:rsidR="003839EE">
        <w:rPr>
          <w:b/>
          <w:bCs/>
        </w:rPr>
        <w:t>s</w:t>
      </w:r>
      <w:r>
        <w:rPr>
          <w:b/>
          <w:bCs/>
        </w:rPr>
        <w:t>:</w:t>
      </w:r>
    </w:p>
    <w:p w:rsidR="00727F4B" w:rsidRDefault="00727F4B" w:rsidP="00727F4B">
      <w:pPr>
        <w:rPr>
          <w:b/>
          <w:bCs/>
        </w:rPr>
      </w:pPr>
      <w:r>
        <w:rPr>
          <w:b/>
          <w:bCs/>
        </w:rPr>
        <w:t>Registration number</w:t>
      </w:r>
      <w:r w:rsidR="003839EE">
        <w:rPr>
          <w:b/>
          <w:bCs/>
        </w:rPr>
        <w:t>s</w:t>
      </w:r>
      <w:r>
        <w:rPr>
          <w:b/>
          <w:bCs/>
        </w:rPr>
        <w:t>:</w:t>
      </w:r>
    </w:p>
    <w:p w:rsidR="00727F4B" w:rsidRDefault="00727F4B" w:rsidP="00727F4B">
      <w:pPr>
        <w:rPr>
          <w:b/>
          <w:bCs/>
        </w:rPr>
      </w:pPr>
      <w:r>
        <w:rPr>
          <w:b/>
          <w:bCs/>
        </w:rPr>
        <w:t>Email address</w:t>
      </w:r>
      <w:r w:rsidR="003839EE">
        <w:rPr>
          <w:b/>
          <w:bCs/>
        </w:rPr>
        <w:t>es</w:t>
      </w:r>
      <w:r>
        <w:rPr>
          <w:b/>
          <w:bCs/>
        </w:rPr>
        <w:t>:</w:t>
      </w:r>
    </w:p>
    <w:p w:rsidR="00727F4B" w:rsidRDefault="00727F4B" w:rsidP="00727F4B">
      <w:pPr>
        <w:pBdr>
          <w:bottom w:val="single" w:sz="1" w:space="2" w:color="000000"/>
        </w:pBdr>
      </w:pPr>
    </w:p>
    <w:p w:rsidR="00727F4B" w:rsidRDefault="00727F4B" w:rsidP="00727F4B">
      <w:pPr>
        <w:jc w:val="center"/>
      </w:pPr>
    </w:p>
    <w:p w:rsidR="00727F4B" w:rsidRDefault="00727F4B" w:rsidP="00727F4B">
      <w:pPr>
        <w:jc w:val="center"/>
        <w:rPr>
          <w:b/>
          <w:bCs/>
        </w:rPr>
      </w:pPr>
      <w:r>
        <w:rPr>
          <w:b/>
          <w:bCs/>
        </w:rPr>
        <w:t>Conference details</w:t>
      </w: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r>
        <w:rPr>
          <w:b/>
          <w:bCs/>
        </w:rPr>
        <w:t>Pro</w:t>
      </w:r>
      <w:r w:rsidRPr="002A0F8C">
        <w:rPr>
          <w:b/>
          <w:bCs/>
        </w:rPr>
        <w:t>posal and rationale</w:t>
      </w:r>
      <w:r>
        <w:rPr>
          <w:b/>
          <w:bCs/>
        </w:rPr>
        <w:t xml:space="preserve">:   </w:t>
      </w:r>
      <w:r w:rsidRPr="00727F4B">
        <w:rPr>
          <w:bCs/>
          <w:i/>
        </w:rPr>
        <w:t xml:space="preserve">Up to 500 words (to include information about </w:t>
      </w:r>
      <w:r w:rsidR="005050B9">
        <w:rPr>
          <w:bCs/>
          <w:i/>
        </w:rPr>
        <w:t>the research rationale, aims and objectives</w:t>
      </w:r>
      <w:r w:rsidR="007F739D">
        <w:rPr>
          <w:bCs/>
          <w:i/>
        </w:rPr>
        <w:t xml:space="preserve">, including a note on the interdisciplinary nature of your conference; </w:t>
      </w:r>
      <w:r w:rsidR="005050B9">
        <w:rPr>
          <w:bCs/>
          <w:i/>
        </w:rPr>
        <w:t xml:space="preserve"> </w:t>
      </w:r>
      <w:r w:rsidRPr="00727F4B">
        <w:rPr>
          <w:bCs/>
          <w:i/>
        </w:rPr>
        <w:t>any proposed key note speaker and/or external speakers</w:t>
      </w:r>
      <w:r w:rsidR="003212B8">
        <w:rPr>
          <w:bCs/>
          <w:i/>
        </w:rPr>
        <w:t xml:space="preserve">; consideration of any access/disability requirements; adherence with the </w:t>
      </w:r>
      <w:hyperlink r:id="rId6" w:history="1">
        <w:r w:rsidR="003212B8" w:rsidRPr="007F739D">
          <w:rPr>
            <w:rStyle w:val="Hyperlink"/>
            <w:bCs/>
            <w:i/>
            <w:lang w:val="en-GB" w:bidi="hi-IN"/>
          </w:rPr>
          <w:t>University External Speaker</w:t>
        </w:r>
        <w:r w:rsidR="007F739D" w:rsidRPr="007F739D">
          <w:rPr>
            <w:rStyle w:val="Hyperlink"/>
            <w:bCs/>
            <w:i/>
            <w:lang w:val="en-GB" w:bidi="hi-IN"/>
          </w:rPr>
          <w:t xml:space="preserve"> Code of Practice</w:t>
        </w:r>
      </w:hyperlink>
      <w:r w:rsidR="003212B8">
        <w:rPr>
          <w:bCs/>
          <w:i/>
        </w:rPr>
        <w:t>, where applicable</w:t>
      </w:r>
      <w:r w:rsidRPr="00727F4B">
        <w:rPr>
          <w:bCs/>
          <w:i/>
        </w:rPr>
        <w:t>).</w:t>
      </w:r>
      <w:r w:rsidRPr="002A0F8C">
        <w:rPr>
          <w:b/>
          <w:bCs/>
        </w:rPr>
        <w:t xml:space="preserve"> </w:t>
      </w:r>
    </w:p>
    <w:p w:rsidR="00727F4B" w:rsidRDefault="00727F4B" w:rsidP="00727F4B"/>
    <w:p w:rsidR="00727F4B" w:rsidRDefault="00727F4B" w:rsidP="00727F4B"/>
    <w:p w:rsidR="00727F4B" w:rsidRDefault="00727F4B" w:rsidP="00727F4B"/>
    <w:p w:rsidR="00727F4B" w:rsidRDefault="00727F4B" w:rsidP="00727F4B"/>
    <w:p w:rsidR="00727F4B" w:rsidRDefault="00727F4B" w:rsidP="00727F4B"/>
    <w:p w:rsidR="00727F4B" w:rsidRDefault="00727F4B" w:rsidP="00727F4B">
      <w:pPr>
        <w:rPr>
          <w:i/>
          <w:iCs/>
        </w:rPr>
      </w:pPr>
      <w:r>
        <w:rPr>
          <w:b/>
          <w:bCs/>
        </w:rPr>
        <w:t xml:space="preserve">Amount </w:t>
      </w:r>
      <w:r w:rsidR="00521901">
        <w:rPr>
          <w:b/>
          <w:bCs/>
        </w:rPr>
        <w:t>r</w:t>
      </w:r>
      <w:r>
        <w:rPr>
          <w:b/>
          <w:bCs/>
        </w:rPr>
        <w:t xml:space="preserve">equested and </w:t>
      </w:r>
      <w:r w:rsidR="00521901">
        <w:rPr>
          <w:b/>
          <w:bCs/>
        </w:rPr>
        <w:t>b</w:t>
      </w:r>
      <w:r>
        <w:rPr>
          <w:b/>
          <w:bCs/>
        </w:rPr>
        <w:t xml:space="preserve">udget </w:t>
      </w:r>
      <w:r w:rsidR="00521901">
        <w:rPr>
          <w:b/>
          <w:bCs/>
        </w:rPr>
        <w:t>o</w:t>
      </w:r>
      <w:r>
        <w:rPr>
          <w:b/>
          <w:bCs/>
        </w:rPr>
        <w:t>utline:</w:t>
      </w:r>
    </w:p>
    <w:p w:rsidR="00727F4B" w:rsidRDefault="00727F4B" w:rsidP="00727F4B">
      <w:pPr>
        <w:rPr>
          <w:i/>
          <w:iCs/>
        </w:rPr>
      </w:pPr>
      <w:r>
        <w:rPr>
          <w:i/>
          <w:iCs/>
        </w:rPr>
        <w:t xml:space="preserve">Unless exceptional circumstances apply, no more than £5000 will be awarded. </w:t>
      </w:r>
    </w:p>
    <w:p w:rsidR="00727F4B" w:rsidRDefault="007F739D" w:rsidP="00727F4B">
      <w:r>
        <w:rPr>
          <w:i/>
        </w:rPr>
        <w:t xml:space="preserve">Make sure justify the items and expenditures listed in your budget outline. </w:t>
      </w:r>
      <w:r>
        <w:rPr>
          <w:i/>
          <w:iCs/>
        </w:rPr>
        <w:t>The conference must take place and all approved budget spent by 31 July 2019.</w:t>
      </w:r>
      <w:r>
        <w:rPr>
          <w:i/>
        </w:rPr>
        <w:t xml:space="preserve"> (</w:t>
      </w:r>
      <w:r w:rsidR="00727F4B">
        <w:rPr>
          <w:i/>
        </w:rPr>
        <w:t>I</w:t>
      </w:r>
      <w:r w:rsidR="005050B9">
        <w:rPr>
          <w:i/>
        </w:rPr>
        <w:t>f appropriate, i</w:t>
      </w:r>
      <w:r w:rsidR="00727F4B">
        <w:rPr>
          <w:i/>
        </w:rPr>
        <w:t>nclude details of any matching funds offered by your department or other funds within or beyond the University</w:t>
      </w:r>
      <w:r>
        <w:rPr>
          <w:i/>
        </w:rPr>
        <w:t>)</w:t>
      </w:r>
      <w:r w:rsidR="00727F4B">
        <w:rPr>
          <w:i/>
        </w:rPr>
        <w:t xml:space="preserve">.  </w:t>
      </w: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pPr>
        <w:rPr>
          <w:b/>
          <w:bCs/>
        </w:rPr>
      </w:pPr>
    </w:p>
    <w:p w:rsidR="00727F4B" w:rsidRDefault="00727F4B" w:rsidP="00727F4B">
      <w:pPr>
        <w:rPr>
          <w:i/>
          <w:iCs/>
        </w:rPr>
      </w:pPr>
      <w:r>
        <w:rPr>
          <w:b/>
          <w:bCs/>
        </w:rPr>
        <w:t>Timeline:</w:t>
      </w:r>
    </w:p>
    <w:p w:rsidR="00727F4B" w:rsidRDefault="00727F4B" w:rsidP="00727F4B">
      <w:r>
        <w:rPr>
          <w:i/>
          <w:iCs/>
        </w:rPr>
        <w:t xml:space="preserve">Include target dates for key organisational milestones and the proposed date of the conference.  </w:t>
      </w:r>
    </w:p>
    <w:p w:rsidR="00727F4B" w:rsidRDefault="00727F4B" w:rsidP="00727F4B"/>
    <w:p w:rsidR="00727F4B" w:rsidRDefault="00727F4B" w:rsidP="00727F4B"/>
    <w:p w:rsidR="00727F4B" w:rsidRDefault="00727F4B" w:rsidP="00727F4B">
      <w:r>
        <w:rPr>
          <w:b/>
          <w:bCs/>
        </w:rPr>
        <w:t>Expected outputs (working papers/presentations/datasets/other) and impact of the conference:</w:t>
      </w:r>
    </w:p>
    <w:p w:rsidR="00727F4B" w:rsidRDefault="00727F4B" w:rsidP="00727F4B"/>
    <w:p w:rsidR="00727F4B" w:rsidRDefault="00727F4B" w:rsidP="00727F4B"/>
    <w:p w:rsidR="00727F4B" w:rsidRDefault="005050B9" w:rsidP="00727F4B">
      <w:r>
        <w:rPr>
          <w:i/>
          <w:iCs/>
        </w:rPr>
        <w:t>At the end of the conference, a short report must be submitted detailing outcomes and impact of the conference, as well as your reflection on the experience and skills gained from organising the conference.</w:t>
      </w:r>
    </w:p>
    <w:p w:rsidR="00727F4B" w:rsidRDefault="00727F4B" w:rsidP="00727F4B"/>
    <w:p w:rsidR="005050B9" w:rsidRDefault="005050B9" w:rsidP="00727F4B">
      <w:pPr>
        <w:jc w:val="center"/>
        <w:rPr>
          <w:b/>
          <w:bCs/>
        </w:rPr>
      </w:pPr>
    </w:p>
    <w:p w:rsidR="005050B9" w:rsidRDefault="00727F4B" w:rsidP="007F739D">
      <w:pPr>
        <w:rPr>
          <w:b/>
          <w:bCs/>
        </w:rPr>
      </w:pPr>
      <w:r>
        <w:rPr>
          <w:b/>
          <w:bCs/>
        </w:rPr>
        <w:t>Statement of support from</w:t>
      </w:r>
      <w:r w:rsidR="007F739D">
        <w:rPr>
          <w:b/>
          <w:bCs/>
        </w:rPr>
        <w:t xml:space="preserve"> at least one of the following:</w:t>
      </w:r>
    </w:p>
    <w:p w:rsidR="00727F4B" w:rsidRDefault="00727F4B" w:rsidP="00727F4B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27F4B" w:rsidRDefault="00727F4B" w:rsidP="00727F4B">
      <w:pPr>
        <w:rPr>
          <w:b/>
          <w:bCs/>
        </w:rPr>
      </w:pPr>
      <w:r>
        <w:rPr>
          <w:b/>
          <w:bCs/>
        </w:rPr>
        <w:t>[  ] PhD supervisor</w:t>
      </w:r>
      <w:r w:rsidR="003E4278">
        <w:rPr>
          <w:b/>
          <w:bCs/>
        </w:rPr>
        <w:t>(</w:t>
      </w:r>
      <w:r w:rsidR="005050B9">
        <w:rPr>
          <w:b/>
          <w:bCs/>
        </w:rPr>
        <w:t>s</w:t>
      </w:r>
      <w:r w:rsidR="003E4278">
        <w:rPr>
          <w:b/>
          <w:bCs/>
        </w:rPr>
        <w:t>)</w:t>
      </w:r>
    </w:p>
    <w:p w:rsidR="00727F4B" w:rsidRDefault="00727F4B" w:rsidP="00727F4B">
      <w:pPr>
        <w:rPr>
          <w:b/>
          <w:bCs/>
        </w:rPr>
      </w:pPr>
      <w:r>
        <w:rPr>
          <w:b/>
          <w:bCs/>
        </w:rPr>
        <w:t>[  ] Graduate Director</w:t>
      </w:r>
      <w:r w:rsidR="003E4278">
        <w:rPr>
          <w:b/>
          <w:bCs/>
        </w:rPr>
        <w:t>(</w:t>
      </w:r>
      <w:r w:rsidR="005050B9">
        <w:rPr>
          <w:b/>
          <w:bCs/>
        </w:rPr>
        <w:t>s</w:t>
      </w:r>
      <w:r w:rsidR="003E4278">
        <w:rPr>
          <w:b/>
          <w:bCs/>
        </w:rPr>
        <w:t>)</w:t>
      </w:r>
    </w:p>
    <w:p w:rsidR="00727F4B" w:rsidRDefault="00727F4B" w:rsidP="00727F4B">
      <w:pPr>
        <w:rPr>
          <w:b/>
        </w:rPr>
      </w:pPr>
      <w:r>
        <w:rPr>
          <w:b/>
          <w:bCs/>
        </w:rPr>
        <w:t>[  ] other (please specify _______________________________)</w:t>
      </w:r>
    </w:p>
    <w:p w:rsidR="00727F4B" w:rsidRDefault="00727F4B" w:rsidP="00727F4B">
      <w:r>
        <w:rPr>
          <w:i/>
          <w:iCs/>
        </w:rPr>
        <w:t>Please comment on the quality of the proposal, and</w:t>
      </w:r>
      <w:r w:rsidR="005050B9">
        <w:rPr>
          <w:i/>
          <w:iCs/>
        </w:rPr>
        <w:t>, if applicable,</w:t>
      </w:r>
      <w:r>
        <w:rPr>
          <w:i/>
          <w:iCs/>
        </w:rPr>
        <w:t xml:space="preserve"> confirm any departmental or other co-funding.</w:t>
      </w:r>
    </w:p>
    <w:p w:rsidR="00727F4B" w:rsidRDefault="00727F4B" w:rsidP="00727F4B"/>
    <w:p w:rsidR="00727F4B" w:rsidRDefault="00727F4B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727F4B"/>
    <w:p w:rsidR="00C816CD" w:rsidRDefault="00C816CD" w:rsidP="00C816CD">
      <w:pPr>
        <w:pBdr>
          <w:bottom w:val="single" w:sz="1" w:space="2" w:color="000000"/>
        </w:pBdr>
      </w:pPr>
    </w:p>
    <w:p w:rsidR="00727F4B" w:rsidRPr="00C816CD" w:rsidRDefault="007F739D" w:rsidP="00C816CD">
      <w:pPr>
        <w:spacing w:before="240"/>
        <w:rPr>
          <w:i/>
        </w:rPr>
      </w:pPr>
      <w:r w:rsidRPr="00C816CD">
        <w:rPr>
          <w:i/>
        </w:rPr>
        <w:t xml:space="preserve">Terms and Conditions of </w:t>
      </w:r>
      <w:r w:rsidR="00C816CD" w:rsidRPr="00C816CD">
        <w:rPr>
          <w:i/>
        </w:rPr>
        <w:t xml:space="preserve">the </w:t>
      </w:r>
      <w:r w:rsidRPr="00C816CD">
        <w:rPr>
          <w:i/>
        </w:rPr>
        <w:t>PGR Student Interdisciplinary Conference</w:t>
      </w:r>
    </w:p>
    <w:p w:rsidR="007F739D" w:rsidRPr="00C816CD" w:rsidRDefault="007F739D" w:rsidP="00C816CD">
      <w:pPr>
        <w:pStyle w:val="ListParagraph"/>
        <w:numPr>
          <w:ilvl w:val="0"/>
          <w:numId w:val="1"/>
        </w:numPr>
        <w:rPr>
          <w:i/>
        </w:rPr>
      </w:pPr>
      <w:r w:rsidRPr="00C816CD">
        <w:rPr>
          <w:i/>
        </w:rPr>
        <w:t>The maximum budget that can be requested is £5000;</w:t>
      </w:r>
    </w:p>
    <w:p w:rsidR="007F739D" w:rsidRPr="00C816CD" w:rsidRDefault="007F739D" w:rsidP="00C816CD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i/>
          <w:kern w:val="0"/>
          <w:sz w:val="22"/>
          <w:szCs w:val="22"/>
          <w:lang w:eastAsia="en-US" w:bidi="ar-SA"/>
        </w:rPr>
      </w:pPr>
      <w:r w:rsidRPr="00C816CD">
        <w:rPr>
          <w:i/>
        </w:rPr>
        <w:t>Your p</w:t>
      </w:r>
      <w:r w:rsidRPr="00C816CD">
        <w:rPr>
          <w:i/>
        </w:rPr>
        <w:t xml:space="preserve">roposal </w:t>
      </w:r>
      <w:r w:rsidR="00C816CD" w:rsidRPr="00C816CD">
        <w:rPr>
          <w:i/>
        </w:rPr>
        <w:t xml:space="preserve">must </w:t>
      </w:r>
      <w:r w:rsidRPr="00C816CD">
        <w:rPr>
          <w:i/>
        </w:rPr>
        <w:t xml:space="preserve">involve </w:t>
      </w:r>
      <w:r w:rsidR="00C816CD" w:rsidRPr="00C816CD">
        <w:rPr>
          <w:i/>
        </w:rPr>
        <w:t xml:space="preserve">PG </w:t>
      </w:r>
      <w:r w:rsidRPr="00C816CD">
        <w:rPr>
          <w:i/>
        </w:rPr>
        <w:t xml:space="preserve">researchers from at least 3 </w:t>
      </w:r>
      <w:r w:rsidR="00C816CD" w:rsidRPr="00C816CD">
        <w:rPr>
          <w:i/>
        </w:rPr>
        <w:t xml:space="preserve">academic </w:t>
      </w:r>
      <w:r w:rsidRPr="00C816CD">
        <w:rPr>
          <w:i/>
        </w:rPr>
        <w:t>departments</w:t>
      </w:r>
      <w:r w:rsidR="00C816CD" w:rsidRPr="00C816CD">
        <w:rPr>
          <w:i/>
        </w:rPr>
        <w:t>/schools/centres, from within at least 2 Faculties;</w:t>
      </w:r>
    </w:p>
    <w:p w:rsidR="00C816CD" w:rsidRPr="00C816CD" w:rsidRDefault="00C816CD" w:rsidP="00C816CD">
      <w:pPr>
        <w:pStyle w:val="ListParagraph"/>
        <w:numPr>
          <w:ilvl w:val="0"/>
          <w:numId w:val="1"/>
        </w:numPr>
        <w:rPr>
          <w:i/>
        </w:rPr>
      </w:pPr>
      <w:r w:rsidRPr="00C816CD">
        <w:rPr>
          <w:i/>
          <w:iCs/>
        </w:rPr>
        <w:t xml:space="preserve">The conference must take place and all approved budget spent </w:t>
      </w:r>
      <w:r w:rsidRPr="00C816CD">
        <w:rPr>
          <w:i/>
          <w:iCs/>
        </w:rPr>
        <w:t xml:space="preserve">and claimed back for reimbursement by </w:t>
      </w:r>
      <w:r w:rsidRPr="00C816CD">
        <w:rPr>
          <w:i/>
          <w:iCs/>
        </w:rPr>
        <w:t>31 July 2019</w:t>
      </w:r>
      <w:r>
        <w:rPr>
          <w:i/>
          <w:iCs/>
        </w:rPr>
        <w:t>.  Any claims after this date are unlikely to be paid as this fund is available only for the current University Financial Year</w:t>
      </w:r>
      <w:r w:rsidRPr="00C816CD">
        <w:rPr>
          <w:i/>
          <w:iCs/>
        </w:rPr>
        <w:t>;</w:t>
      </w:r>
    </w:p>
    <w:p w:rsidR="00C816CD" w:rsidRPr="00C816CD" w:rsidRDefault="00C816CD" w:rsidP="00C816CD">
      <w:pPr>
        <w:pStyle w:val="ListParagraph"/>
        <w:numPr>
          <w:ilvl w:val="0"/>
          <w:numId w:val="1"/>
        </w:numPr>
        <w:rPr>
          <w:i/>
        </w:rPr>
      </w:pPr>
      <w:r w:rsidRPr="00C816CD">
        <w:rPr>
          <w:i/>
          <w:iCs/>
        </w:rPr>
        <w:t>Your proposal must have the support of at least one supervisor or Graduate Director.</w:t>
      </w:r>
    </w:p>
    <w:sectPr w:rsidR="00C816CD" w:rsidRPr="00C816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67"/>
    <w:multiLevelType w:val="hybridMultilevel"/>
    <w:tmpl w:val="C6A0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4B"/>
    <w:rsid w:val="000D4120"/>
    <w:rsid w:val="003212B8"/>
    <w:rsid w:val="003839EE"/>
    <w:rsid w:val="003E4278"/>
    <w:rsid w:val="005050B9"/>
    <w:rsid w:val="00521901"/>
    <w:rsid w:val="00727F4B"/>
    <w:rsid w:val="007F739D"/>
    <w:rsid w:val="00864094"/>
    <w:rsid w:val="00B324A2"/>
    <w:rsid w:val="00B8384C"/>
    <w:rsid w:val="00C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8B73"/>
  <w15:docId w15:val="{F7D44F76-E0E3-4361-8F13-8B7100D7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4B"/>
    <w:pPr>
      <w:widowControl w:val="0"/>
      <w:suppressAutoHyphens/>
      <w:spacing w:before="86" w:after="86" w:line="240" w:lineRule="auto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7F4B"/>
    <w:rPr>
      <w:color w:val="000080"/>
      <w:u w:val="single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0B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0B9"/>
    <w:rPr>
      <w:rFonts w:ascii="Arial" w:eastAsia="WenQuanYi Zen Hei" w:hAnsi="Arial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B9"/>
    <w:rPr>
      <w:rFonts w:ascii="Arial" w:eastAsia="WenQuanYi Zen Hei" w:hAnsi="Arial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B9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B9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C816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ex.funnelback.co.uk/s/redirect?collection=uoe-meta&amp;url=https%3A%2F%2Fwww.essex.ac.uk%2F-%2Fmedia%2Fdocuments%2Fabout%2Fgovernance%2Fexternal-speaker-code-of-practice.pdf%3Fla%3Den&amp;index_url=https%3A%2F%2Fwww.essex.ac.uk%2F-%2Fmedia%2Fdocuments%2Fabout%2Fgovernance%2Fexternal-speaker-code-of-practice.pdf%3Fla%3Den&amp;auth=IRl%2FXzKmd6K1%2FIoriopuwA&amp;profile=_default&amp;rank=1&amp;query=External+Speakers+Policy" TargetMode="External"/><Relationship Id="rId5" Type="http://schemas.openxmlformats.org/officeDocument/2006/relationships/hyperlink" Target="mailto:pgresearch@esse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Ruddick, Laura Z</dc:creator>
  <cp:lastModifiedBy>Ruddick, Laura Z</cp:lastModifiedBy>
  <cp:revision>2</cp:revision>
  <dcterms:created xsi:type="dcterms:W3CDTF">2018-11-26T18:10:00Z</dcterms:created>
  <dcterms:modified xsi:type="dcterms:W3CDTF">2018-11-26T18:10:00Z</dcterms:modified>
</cp:coreProperties>
</file>